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6E" w:rsidRPr="00F31FE7" w:rsidRDefault="00893E6E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7572" w:rsidRPr="00F31FE7" w:rsidRDefault="00657572" w:rsidP="00F31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E1D" w:rsidRPr="00F31FE7" w:rsidRDefault="00C63D20" w:rsidP="00F31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FE7">
        <w:rPr>
          <w:rFonts w:ascii="Times New Roman" w:hAnsi="Times New Roman" w:cs="Times New Roman"/>
          <w:b/>
          <w:sz w:val="24"/>
          <w:szCs w:val="24"/>
        </w:rPr>
        <w:t>Juvenile Laws in the United States and Germany</w:t>
      </w:r>
    </w:p>
    <w:p w:rsidR="00657572" w:rsidRPr="00F31FE7" w:rsidRDefault="00657572" w:rsidP="001D0B3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57572" w:rsidRPr="00F31FE7" w:rsidRDefault="00C63D20" w:rsidP="00F31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Student’s Name</w:t>
      </w:r>
    </w:p>
    <w:p w:rsidR="00735AD2" w:rsidRDefault="00C63D20" w:rsidP="00F31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Institution</w:t>
      </w:r>
    </w:p>
    <w:p w:rsidR="00735AD2" w:rsidRPr="00F31FE7" w:rsidRDefault="00735AD2" w:rsidP="00735A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57572" w:rsidRPr="00F31FE7" w:rsidRDefault="00C63D20" w:rsidP="00F31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Instructor’s Name</w:t>
      </w:r>
    </w:p>
    <w:p w:rsidR="00657572" w:rsidRPr="00F31FE7" w:rsidRDefault="00C63D20" w:rsidP="00F31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Date</w:t>
      </w:r>
    </w:p>
    <w:p w:rsidR="00657572" w:rsidRPr="00F31FE7" w:rsidRDefault="00657572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AA4" w:rsidRDefault="00241A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5EE2" w:rsidRPr="00C25EE2" w:rsidRDefault="00C63D20" w:rsidP="00C25EE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31FE7">
        <w:rPr>
          <w:rFonts w:ascii="Times New Roman" w:hAnsi="Times New Roman" w:cs="Times New Roman"/>
          <w:b/>
          <w:sz w:val="24"/>
          <w:szCs w:val="24"/>
        </w:rPr>
        <w:lastRenderedPageBreak/>
        <w:t>Juvenile Laws in the United States and Germany</w:t>
      </w:r>
    </w:p>
    <w:p w:rsidR="002A7E1D" w:rsidRDefault="00C63D20" w:rsidP="00AA7FA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Juvenile laws differ depending on the country or state. In this case, in the United States, juvenile courts were established</w:t>
      </w:r>
      <w:r>
        <w:rPr>
          <w:rFonts w:ascii="Times New Roman" w:hAnsi="Times New Roman" w:cs="Times New Roman"/>
          <w:sz w:val="24"/>
          <w:szCs w:val="24"/>
        </w:rPr>
        <w:t xml:space="preserve"> over 100 years ago to prosecute youths who have committed a crime to rehabilitate them instead of taking them to jail</w:t>
      </w:r>
      <w:r w:rsidR="00A5238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case is the same in Germany, and their juvenile court system is closed to the public like in the United States</w:t>
      </w:r>
      <w:r w:rsidR="00D92602">
        <w:rPr>
          <w:rFonts w:ascii="Times New Roman" w:hAnsi="Times New Roman" w:cs="Times New Roman"/>
          <w:sz w:val="24"/>
          <w:szCs w:val="24"/>
        </w:rPr>
        <w:t xml:space="preserve"> since their goal is to seek and meet what the child needs. T</w:t>
      </w:r>
      <w:r>
        <w:rPr>
          <w:rFonts w:ascii="Times New Roman" w:hAnsi="Times New Roman" w:cs="Times New Roman"/>
          <w:sz w:val="24"/>
          <w:szCs w:val="24"/>
        </w:rPr>
        <w:t>he only available people in the juvenile courtroom are the</w:t>
      </w:r>
      <w:r w:rsidR="00C25EE2">
        <w:rPr>
          <w:rFonts w:ascii="Times New Roman" w:hAnsi="Times New Roman" w:cs="Times New Roman"/>
          <w:sz w:val="24"/>
          <w:szCs w:val="24"/>
        </w:rPr>
        <w:t xml:space="preserve"> judge, prosecutor, the youth, and a social worker who prepares the young individual for the</w:t>
      </w:r>
      <w:r w:rsidR="00D92602">
        <w:rPr>
          <w:rFonts w:ascii="Times New Roman" w:hAnsi="Times New Roman" w:cs="Times New Roman"/>
          <w:sz w:val="24"/>
          <w:szCs w:val="24"/>
        </w:rPr>
        <w:t>ir</w:t>
      </w:r>
      <w:r w:rsidR="00C25EE2">
        <w:rPr>
          <w:rFonts w:ascii="Times New Roman" w:hAnsi="Times New Roman" w:cs="Times New Roman"/>
          <w:sz w:val="24"/>
          <w:szCs w:val="24"/>
        </w:rPr>
        <w:t xml:space="preserve"> prosecution</w:t>
      </w:r>
      <w:r w:rsidR="00D92602">
        <w:rPr>
          <w:rFonts w:ascii="Times New Roman" w:hAnsi="Times New Roman" w:cs="Times New Roman"/>
          <w:sz w:val="24"/>
          <w:szCs w:val="24"/>
        </w:rPr>
        <w:t xml:space="preserve"> in Germany</w:t>
      </w:r>
      <w:r w:rsidR="0049404C">
        <w:rPr>
          <w:rFonts w:ascii="Times New Roman" w:hAnsi="Times New Roman" w:cs="Times New Roman"/>
          <w:sz w:val="24"/>
          <w:szCs w:val="24"/>
        </w:rPr>
        <w:t xml:space="preserve"> (Brownsberger, 2018</w:t>
      </w:r>
      <w:r w:rsidR="0049404C" w:rsidRPr="0049404C">
        <w:rPr>
          <w:rFonts w:ascii="Times New Roman" w:hAnsi="Times New Roman" w:cs="Times New Roman"/>
          <w:sz w:val="24"/>
          <w:szCs w:val="24"/>
        </w:rPr>
        <w:t>)</w:t>
      </w:r>
      <w:r w:rsidR="00C25EE2">
        <w:rPr>
          <w:rFonts w:ascii="Times New Roman" w:hAnsi="Times New Roman" w:cs="Times New Roman"/>
          <w:sz w:val="24"/>
          <w:szCs w:val="24"/>
        </w:rPr>
        <w:t>.</w:t>
      </w:r>
      <w:r w:rsidR="00D92602" w:rsidRPr="00D92602">
        <w:rPr>
          <w:rFonts w:ascii="Times New Roman" w:hAnsi="Times New Roman" w:cs="Times New Roman"/>
          <w:sz w:val="24"/>
          <w:szCs w:val="24"/>
        </w:rPr>
        <w:t xml:space="preserve"> </w:t>
      </w:r>
      <w:r w:rsidR="00735AD2">
        <w:rPr>
          <w:rFonts w:ascii="Times New Roman" w:hAnsi="Times New Roman" w:cs="Times New Roman"/>
          <w:sz w:val="24"/>
          <w:szCs w:val="24"/>
        </w:rPr>
        <w:t>On the other hand, i</w:t>
      </w:r>
      <w:r w:rsidR="00D92602">
        <w:rPr>
          <w:rFonts w:ascii="Times New Roman" w:hAnsi="Times New Roman" w:cs="Times New Roman"/>
          <w:sz w:val="24"/>
          <w:szCs w:val="24"/>
        </w:rPr>
        <w:t>n the United States, the young offender is represented by a</w:t>
      </w:r>
      <w:r w:rsidR="00735AD2">
        <w:rPr>
          <w:rFonts w:ascii="Times New Roman" w:hAnsi="Times New Roman" w:cs="Times New Roman"/>
          <w:sz w:val="24"/>
          <w:szCs w:val="24"/>
        </w:rPr>
        <w:t xml:space="preserve"> lawyer in the courtroom who is</w:t>
      </w:r>
      <w:r w:rsidR="00D92602">
        <w:rPr>
          <w:rFonts w:ascii="Times New Roman" w:hAnsi="Times New Roman" w:cs="Times New Roman"/>
          <w:sz w:val="24"/>
          <w:szCs w:val="24"/>
        </w:rPr>
        <w:t xml:space="preserve"> provided if the youth cannot afford one.</w:t>
      </w:r>
    </w:p>
    <w:p w:rsidR="002A7E1D" w:rsidRDefault="00735AD2" w:rsidP="00AA7FA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Contrarily</w:t>
      </w:r>
      <w:r w:rsidR="00D92602">
        <w:rPr>
          <w:rFonts w:ascii="Times New Roman" w:hAnsi="Times New Roman" w:cs="Times New Roman"/>
          <w:sz w:val="24"/>
          <w:szCs w:val="24"/>
        </w:rPr>
        <w:t xml:space="preserve">, in </w:t>
      </w:r>
      <w:r w:rsidR="00C25EE2">
        <w:rPr>
          <w:rFonts w:ascii="Times New Roman" w:hAnsi="Times New Roman" w:cs="Times New Roman"/>
          <w:sz w:val="24"/>
          <w:szCs w:val="24"/>
        </w:rPr>
        <w:t xml:space="preserve">Germany, the youth is not represented by a lawyer; therefore, they get to speak for themselves and answer questions when asked before judgment is passed. </w:t>
      </w:r>
      <w:r w:rsidR="00AA7FA7">
        <w:rPr>
          <w:rFonts w:ascii="Times New Roman" w:hAnsi="Times New Roman" w:cs="Times New Roman"/>
          <w:sz w:val="24"/>
          <w:szCs w:val="24"/>
        </w:rPr>
        <w:t>The Germany youth's justice system has strict laws stating that juveniles under 18 years should not be prosecuted in an adult court</w:t>
      </w:r>
      <w:r w:rsidR="002E6EF7">
        <w:rPr>
          <w:rFonts w:ascii="Times New Roman" w:hAnsi="Times New Roman" w:cs="Times New Roman"/>
          <w:sz w:val="24"/>
          <w:szCs w:val="24"/>
        </w:rPr>
        <w:t xml:space="preserve"> (Matthews et al., </w:t>
      </w:r>
      <w:r w:rsidR="002E6EF7" w:rsidRPr="00A52383">
        <w:rPr>
          <w:rFonts w:ascii="Times New Roman" w:hAnsi="Times New Roman" w:cs="Times New Roman"/>
          <w:sz w:val="24"/>
          <w:szCs w:val="24"/>
        </w:rPr>
        <w:t>2018)</w:t>
      </w:r>
      <w:r w:rsidR="00AA7FA7">
        <w:rPr>
          <w:rFonts w:ascii="Times New Roman" w:hAnsi="Times New Roman" w:cs="Times New Roman"/>
          <w:sz w:val="24"/>
          <w:szCs w:val="24"/>
        </w:rPr>
        <w:t>. The case is different for America; this law is still unclear because critics insist that young offenders should be charged and prosecuted as adults regardless of their offense</w:t>
      </w:r>
      <w:r w:rsidR="002E6EF7">
        <w:rPr>
          <w:rFonts w:ascii="Times New Roman" w:hAnsi="Times New Roman" w:cs="Times New Roman"/>
          <w:sz w:val="24"/>
          <w:szCs w:val="24"/>
        </w:rPr>
        <w:t xml:space="preserve"> (Ford, </w:t>
      </w:r>
      <w:r w:rsidR="002E6EF7" w:rsidRPr="00A52383">
        <w:rPr>
          <w:rFonts w:ascii="Times New Roman" w:hAnsi="Times New Roman" w:cs="Times New Roman"/>
          <w:sz w:val="24"/>
          <w:szCs w:val="24"/>
        </w:rPr>
        <w:t>2019</w:t>
      </w:r>
      <w:r w:rsidR="002E6EF7">
        <w:rPr>
          <w:rFonts w:ascii="Times New Roman" w:hAnsi="Times New Roman" w:cs="Times New Roman"/>
          <w:sz w:val="24"/>
          <w:szCs w:val="24"/>
        </w:rPr>
        <w:t>)</w:t>
      </w:r>
      <w:r w:rsidR="00AA7FA7">
        <w:rPr>
          <w:rFonts w:ascii="Times New Roman" w:hAnsi="Times New Roman" w:cs="Times New Roman"/>
          <w:sz w:val="24"/>
          <w:szCs w:val="24"/>
        </w:rPr>
        <w:t>.</w:t>
      </w:r>
      <w:r w:rsidR="003E2911">
        <w:rPr>
          <w:rFonts w:ascii="Times New Roman" w:hAnsi="Times New Roman" w:cs="Times New Roman"/>
          <w:sz w:val="24"/>
          <w:szCs w:val="24"/>
        </w:rPr>
        <w:t xml:space="preserve"> </w:t>
      </w:r>
      <w:r w:rsidR="00AA7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EF7" w:rsidRDefault="006124C0" w:rsidP="006124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think Germ</w:t>
      </w:r>
      <w:r w:rsidR="00131D69">
        <w:rPr>
          <w:rFonts w:ascii="Times New Roman" w:hAnsi="Times New Roman" w:cs="Times New Roman"/>
          <w:sz w:val="24"/>
          <w:szCs w:val="24"/>
        </w:rPr>
        <w:t>any’s laws on handling juvenile cases of youths</w:t>
      </w:r>
      <w:r>
        <w:rPr>
          <w:rFonts w:ascii="Times New Roman" w:hAnsi="Times New Roman" w:cs="Times New Roman"/>
          <w:sz w:val="24"/>
          <w:szCs w:val="24"/>
        </w:rPr>
        <w:t xml:space="preserve"> aged 18 years and below</w:t>
      </w:r>
      <w:r w:rsidR="00465493">
        <w:rPr>
          <w:rFonts w:ascii="Times New Roman" w:hAnsi="Times New Roman" w:cs="Times New Roman"/>
          <w:sz w:val="24"/>
          <w:szCs w:val="24"/>
        </w:rPr>
        <w:t xml:space="preserve"> are better, more structured, and well-executed than those of the United States because of their culture and social norms. </w:t>
      </w:r>
      <w:r w:rsidR="003E2911">
        <w:rPr>
          <w:rFonts w:ascii="Times New Roman" w:hAnsi="Times New Roman" w:cs="Times New Roman"/>
          <w:sz w:val="24"/>
          <w:szCs w:val="24"/>
        </w:rPr>
        <w:t xml:space="preserve">It is the American culture to keep changing and debating laws instead of settling on a favorable one. </w:t>
      </w:r>
      <w:r w:rsidR="00735AD2">
        <w:rPr>
          <w:rFonts w:ascii="Times New Roman" w:hAnsi="Times New Roman" w:cs="Times New Roman"/>
          <w:sz w:val="24"/>
          <w:szCs w:val="24"/>
        </w:rPr>
        <w:t>Thus</w:t>
      </w:r>
      <w:r w:rsidR="00465493">
        <w:rPr>
          <w:rFonts w:ascii="Times New Roman" w:hAnsi="Times New Roman" w:cs="Times New Roman"/>
          <w:sz w:val="24"/>
          <w:szCs w:val="24"/>
        </w:rPr>
        <w:t>,</w:t>
      </w:r>
      <w:r w:rsidR="003E2911">
        <w:rPr>
          <w:rFonts w:ascii="Times New Roman" w:hAnsi="Times New Roman" w:cs="Times New Roman"/>
          <w:sz w:val="24"/>
          <w:szCs w:val="24"/>
        </w:rPr>
        <w:t xml:space="preserve"> German’s </w:t>
      </w:r>
      <w:r w:rsidR="00465493">
        <w:rPr>
          <w:rFonts w:ascii="Times New Roman" w:hAnsi="Times New Roman" w:cs="Times New Roman"/>
          <w:sz w:val="24"/>
          <w:szCs w:val="24"/>
        </w:rPr>
        <w:t>juvenile justice</w:t>
      </w:r>
      <w:r w:rsidR="003E2911">
        <w:rPr>
          <w:rFonts w:ascii="Times New Roman" w:hAnsi="Times New Roman" w:cs="Times New Roman"/>
          <w:sz w:val="24"/>
          <w:szCs w:val="24"/>
        </w:rPr>
        <w:t xml:space="preserve"> system</w:t>
      </w:r>
      <w:r w:rsidR="00465493">
        <w:rPr>
          <w:rFonts w:ascii="Times New Roman" w:hAnsi="Times New Roman" w:cs="Times New Roman"/>
          <w:sz w:val="24"/>
          <w:szCs w:val="24"/>
        </w:rPr>
        <w:t xml:space="preserve"> laws are not too harsh or too lenient. Instead, they are favorable to the youth offender and their family members</w:t>
      </w:r>
      <w:r w:rsidR="003E2911">
        <w:rPr>
          <w:rFonts w:ascii="Times New Roman" w:hAnsi="Times New Roman" w:cs="Times New Roman"/>
          <w:sz w:val="24"/>
          <w:szCs w:val="24"/>
        </w:rPr>
        <w:t xml:space="preserve"> since the juvenile laws are well stated</w:t>
      </w:r>
      <w:r w:rsidR="00465493">
        <w:rPr>
          <w:rFonts w:ascii="Times New Roman" w:hAnsi="Times New Roman" w:cs="Times New Roman"/>
          <w:sz w:val="24"/>
          <w:szCs w:val="24"/>
        </w:rPr>
        <w:t xml:space="preserve">. Germany's culture is based on order, and thus when a law is passed, it is followed to the </w:t>
      </w:r>
      <w:r w:rsidR="007D7E72">
        <w:rPr>
          <w:rFonts w:ascii="Times New Roman" w:hAnsi="Times New Roman" w:cs="Times New Roman"/>
          <w:sz w:val="24"/>
          <w:szCs w:val="24"/>
        </w:rPr>
        <w:t xml:space="preserve">latter unless stated otherwise. </w:t>
      </w:r>
    </w:p>
    <w:p w:rsidR="00AE5D02" w:rsidRPr="003473A5" w:rsidRDefault="00C63D20" w:rsidP="00AE5D0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3A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52383" w:rsidRDefault="00C63D20" w:rsidP="000A6DA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9404C">
        <w:rPr>
          <w:rFonts w:ascii="Times New Roman" w:hAnsi="Times New Roman" w:cs="Times New Roman"/>
          <w:sz w:val="24"/>
          <w:szCs w:val="24"/>
        </w:rPr>
        <w:t xml:space="preserve">Brownsberger, W. (2018, April 9). </w:t>
      </w:r>
      <w:r w:rsidRPr="0049404C">
        <w:rPr>
          <w:rFonts w:ascii="Times New Roman" w:hAnsi="Times New Roman" w:cs="Times New Roman"/>
          <w:i/>
          <w:iCs/>
          <w:sz w:val="24"/>
          <w:szCs w:val="24"/>
        </w:rPr>
        <w:t>Young Adults in the German Criminal Justice System</w:t>
      </w:r>
      <w:r w:rsidRPr="0049404C">
        <w:rPr>
          <w:rFonts w:ascii="Times New Roman" w:hAnsi="Times New Roman" w:cs="Times New Roman"/>
          <w:sz w:val="24"/>
          <w:szCs w:val="24"/>
        </w:rPr>
        <w:t xml:space="preserve">. Will Brownsberger. </w:t>
      </w:r>
      <w:hyperlink r:id="rId7" w:history="1">
        <w:r w:rsidRPr="00880217">
          <w:rPr>
            <w:rStyle w:val="Hyperlink"/>
            <w:rFonts w:ascii="Times New Roman" w:hAnsi="Times New Roman" w:cs="Times New Roman"/>
            <w:sz w:val="24"/>
            <w:szCs w:val="24"/>
          </w:rPr>
          <w:t>https://willbrownsberger.com/young-adults-in-the-german-criminal-justice-system/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383" w:rsidRDefault="00C63D20" w:rsidP="00A5238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52383">
        <w:rPr>
          <w:rFonts w:ascii="Times New Roman" w:hAnsi="Times New Roman" w:cs="Times New Roman"/>
          <w:sz w:val="24"/>
          <w:szCs w:val="24"/>
        </w:rPr>
        <w:t xml:space="preserve">Ford, C. (2019, August 30). </w:t>
      </w:r>
      <w:r w:rsidRPr="00A52383">
        <w:rPr>
          <w:rFonts w:ascii="Times New Roman" w:hAnsi="Times New Roman" w:cs="Times New Roman"/>
          <w:i/>
          <w:iCs/>
          <w:sz w:val="24"/>
          <w:szCs w:val="24"/>
        </w:rPr>
        <w:t>'Children Are Different:' Sentencing Juveniles as Adults</w:t>
      </w:r>
      <w:r w:rsidRPr="00A52383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880217">
          <w:rPr>
            <w:rStyle w:val="Hyperlink"/>
            <w:rFonts w:ascii="Times New Roman" w:hAnsi="Times New Roman" w:cs="Times New Roman"/>
            <w:sz w:val="24"/>
            <w:szCs w:val="24"/>
          </w:rPr>
          <w:t>https://pulitzercenter.org/blog/children-are-different-sentencing-juveniles-adults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1D" w:rsidRDefault="00C63D20" w:rsidP="00A5238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52383">
        <w:rPr>
          <w:rFonts w:ascii="Times New Roman" w:hAnsi="Times New Roman" w:cs="Times New Roman"/>
          <w:sz w:val="24"/>
          <w:szCs w:val="24"/>
        </w:rPr>
        <w:t>Matthews, S., Schiraldi, V., &amp; Chester, L. (2018). Youth justice in Europe: Experience of Germany, the Netherlands, and Croatia in providing developmentally appropriate responses to emerging adults in the criminal justice system. </w:t>
      </w:r>
      <w:r w:rsidRPr="00A52383">
        <w:rPr>
          <w:rFonts w:ascii="Times New Roman" w:hAnsi="Times New Roman" w:cs="Times New Roman"/>
          <w:i/>
          <w:iCs/>
          <w:sz w:val="24"/>
          <w:szCs w:val="24"/>
        </w:rPr>
        <w:t>Justice Evaluation Journal</w:t>
      </w:r>
      <w:r w:rsidRPr="00A52383">
        <w:rPr>
          <w:rFonts w:ascii="Times New Roman" w:hAnsi="Times New Roman" w:cs="Times New Roman"/>
          <w:sz w:val="24"/>
          <w:szCs w:val="24"/>
        </w:rPr>
        <w:t>, </w:t>
      </w:r>
      <w:r w:rsidRPr="00A52383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A52383">
        <w:rPr>
          <w:rFonts w:ascii="Times New Roman" w:hAnsi="Times New Roman" w:cs="Times New Roman"/>
          <w:sz w:val="24"/>
          <w:szCs w:val="24"/>
        </w:rPr>
        <w:t>(1), 59-81.</w:t>
      </w:r>
    </w:p>
    <w:p w:rsidR="00A52383" w:rsidRPr="00F31FE7" w:rsidRDefault="00A52383" w:rsidP="00A5238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A7E1D" w:rsidRPr="00F31FE7" w:rsidSect="002A7E1D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761" w:rsidRDefault="00736761">
      <w:pPr>
        <w:spacing w:after="0" w:line="240" w:lineRule="auto"/>
      </w:pPr>
      <w:r>
        <w:separator/>
      </w:r>
    </w:p>
  </w:endnote>
  <w:endnote w:type="continuationSeparator" w:id="0">
    <w:p w:rsidR="00736761" w:rsidRDefault="00736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761" w:rsidRDefault="00736761">
      <w:pPr>
        <w:spacing w:after="0" w:line="240" w:lineRule="auto"/>
      </w:pPr>
      <w:r>
        <w:separator/>
      </w:r>
    </w:p>
  </w:footnote>
  <w:footnote w:type="continuationSeparator" w:id="0">
    <w:p w:rsidR="00736761" w:rsidRDefault="00736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9631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A7E1D" w:rsidRPr="002A7E1D" w:rsidRDefault="00C63D20" w:rsidP="002A7E1D">
        <w:pPr>
          <w:pStyle w:val="Header"/>
          <w:ind w:left="4680" w:firstLine="4680"/>
          <w:rPr>
            <w:rFonts w:ascii="Times New Roman" w:hAnsi="Times New Roman" w:cs="Times New Roman"/>
            <w:sz w:val="24"/>
            <w:szCs w:val="24"/>
          </w:rPr>
        </w:pPr>
        <w:r w:rsidRPr="002A7E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7E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7E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1A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7E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7306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A7E1D" w:rsidRPr="002A7E1D" w:rsidRDefault="00C63D20" w:rsidP="002A7E1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7E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7E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7E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1AA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A7E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D45"/>
    <w:rsid w:val="000A6DA5"/>
    <w:rsid w:val="00131D69"/>
    <w:rsid w:val="001D0B38"/>
    <w:rsid w:val="00241AA4"/>
    <w:rsid w:val="002A7E1D"/>
    <w:rsid w:val="002C6E96"/>
    <w:rsid w:val="002E6EF7"/>
    <w:rsid w:val="003473A5"/>
    <w:rsid w:val="00350D45"/>
    <w:rsid w:val="003E2911"/>
    <w:rsid w:val="00465493"/>
    <w:rsid w:val="0049404C"/>
    <w:rsid w:val="004A1098"/>
    <w:rsid w:val="0053551D"/>
    <w:rsid w:val="006124C0"/>
    <w:rsid w:val="00657572"/>
    <w:rsid w:val="00735AD2"/>
    <w:rsid w:val="00736761"/>
    <w:rsid w:val="007D7E72"/>
    <w:rsid w:val="00880217"/>
    <w:rsid w:val="00893E6E"/>
    <w:rsid w:val="00A52383"/>
    <w:rsid w:val="00AA7FA7"/>
    <w:rsid w:val="00AE5D02"/>
    <w:rsid w:val="00AF4D8C"/>
    <w:rsid w:val="00C25EE2"/>
    <w:rsid w:val="00C63D20"/>
    <w:rsid w:val="00C86E15"/>
    <w:rsid w:val="00D92602"/>
    <w:rsid w:val="00DE0967"/>
    <w:rsid w:val="00E158B8"/>
    <w:rsid w:val="00EF376B"/>
    <w:rsid w:val="00F3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7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E1D"/>
  </w:style>
  <w:style w:type="paragraph" w:styleId="Footer">
    <w:name w:val="footer"/>
    <w:basedOn w:val="Normal"/>
    <w:link w:val="FooterChar"/>
    <w:uiPriority w:val="99"/>
    <w:unhideWhenUsed/>
    <w:rsid w:val="002A7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E1D"/>
  </w:style>
  <w:style w:type="character" w:styleId="Hyperlink">
    <w:name w:val="Hyperlink"/>
    <w:basedOn w:val="DefaultParagraphFont"/>
    <w:uiPriority w:val="99"/>
    <w:unhideWhenUsed/>
    <w:rsid w:val="00A5238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7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E1D"/>
  </w:style>
  <w:style w:type="paragraph" w:styleId="Footer">
    <w:name w:val="footer"/>
    <w:basedOn w:val="Normal"/>
    <w:link w:val="FooterChar"/>
    <w:uiPriority w:val="99"/>
    <w:unhideWhenUsed/>
    <w:rsid w:val="002A7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E1D"/>
  </w:style>
  <w:style w:type="character" w:styleId="Hyperlink">
    <w:name w:val="Hyperlink"/>
    <w:basedOn w:val="DefaultParagraphFont"/>
    <w:uiPriority w:val="99"/>
    <w:unhideWhenUsed/>
    <w:rsid w:val="00A523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litzercenter.org/blog/children-are-different-sentencing-juveniles-adul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illbrownsberger.com/young-adults-in-the-german-criminal-justice-system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18</cp:revision>
  <dcterms:created xsi:type="dcterms:W3CDTF">2020-07-03T06:03:00Z</dcterms:created>
  <dcterms:modified xsi:type="dcterms:W3CDTF">2020-07-03T10:21:00Z</dcterms:modified>
</cp:coreProperties>
</file>